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017226">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776665">
        <w:rPr>
          <w:rFonts w:ascii="Times New Roman" w:eastAsia="Times New Roman" w:hAnsi="Times New Roman" w:cs="Times New Roman"/>
          <w:i/>
          <w:color w:val="000000"/>
          <w:sz w:val="28"/>
          <w:szCs w:val="28"/>
        </w:rPr>
        <w:t>0</w:t>
      </w:r>
      <w:r w:rsidR="00E415E4">
        <w:rPr>
          <w:rFonts w:ascii="Times New Roman" w:eastAsia="Times New Roman" w:hAnsi="Times New Roman" w:cs="Times New Roman"/>
          <w:i/>
          <w:color w:val="000000"/>
          <w:sz w:val="28"/>
          <w:szCs w:val="28"/>
        </w:rPr>
        <w:t>1</w:t>
      </w:r>
      <w:r w:rsidR="00884154">
        <w:rPr>
          <w:rFonts w:ascii="Times New Roman" w:eastAsia="Times New Roman" w:hAnsi="Times New Roman" w:cs="Times New Roman"/>
          <w:i/>
          <w:color w:val="000000"/>
          <w:sz w:val="28"/>
          <w:szCs w:val="28"/>
        </w:rPr>
        <w:t>/</w:t>
      </w:r>
      <w:r w:rsidR="00776665">
        <w:rPr>
          <w:rFonts w:ascii="Times New Roman" w:eastAsia="Times New Roman" w:hAnsi="Times New Roman" w:cs="Times New Roman"/>
          <w:i/>
          <w:color w:val="000000"/>
          <w:sz w:val="28"/>
          <w:szCs w:val="28"/>
        </w:rPr>
        <w:t>11</w:t>
      </w:r>
      <w:r>
        <w:rPr>
          <w:rFonts w:ascii="Times New Roman" w:eastAsia="Times New Roman" w:hAnsi="Times New Roman" w:cs="Times New Roman"/>
          <w:i/>
          <w:color w:val="000000"/>
          <w:sz w:val="28"/>
          <w:szCs w:val="28"/>
        </w:rPr>
        <w:t>/2000</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017226">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017226">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515990">
        <w:rPr>
          <w:rFonts w:ascii="Times New Roman" w:eastAsia="Times New Roman" w:hAnsi="Times New Roman" w:cs="Times New Roman"/>
          <w:b/>
          <w:color w:val="000000"/>
          <w:sz w:val="28"/>
          <w:szCs w:val="28"/>
        </w:rPr>
        <w:t>99</w:t>
      </w:r>
    </w:p>
    <w:p w:rsidR="00E54FA5" w:rsidRDefault="00E54FA5" w:rsidP="00E54FA5">
      <w:pPr>
        <w:spacing w:after="0" w:line="288" w:lineRule="auto"/>
        <w:jc w:val="both"/>
        <w:rPr>
          <w:rFonts w:ascii="Times New Roman" w:eastAsia="Times New Roman" w:hAnsi="Times New Roman" w:cs="Times New Roman"/>
          <w:b/>
          <w:color w:val="000000"/>
          <w:sz w:val="28"/>
          <w:szCs w:val="28"/>
        </w:rPr>
      </w:pPr>
    </w:p>
    <w:p w:rsidR="00017226" w:rsidRPr="00752AA7" w:rsidRDefault="00017226" w:rsidP="0001722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Chư vị đồng học, chào mọi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Đối tượng mà Phật nói trong kinh văn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của kinh Thập Thiện Nghiệp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long vương Sa-kiệt-la.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Ý nghĩa mà long vương Sa-kiệt-la đại biểu,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nói theo hiện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chính là người lãnh đạo trong các ngành các nghề trên thế gian này; long vương là đại biểu cho người lãnh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Sa-kiệt-la chính là nói thế giới của chúng ta, chúng ta phải hiểu ý nghĩa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mới biết lời Phật nói trong kinh không phải là thần thoại,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không phải là mê tín. </w:t>
      </w:r>
      <w:r w:rsidRPr="00752AA7">
        <w:rPr>
          <w:rFonts w:ascii="Times New Roman" w:eastAsia="Book Antiqua" w:hAnsi="Times New Roman" w:cs="Times New Roman"/>
          <w:i/>
          <w:sz w:val="28"/>
          <w:szCs w:val="28"/>
        </w:rPr>
        <w:t>“Nêu ra điều trọng yếu để nói”</w:t>
      </w:r>
      <w:r w:rsidRPr="00752AA7">
        <w:rPr>
          <w:rFonts w:ascii="Times New Roman" w:eastAsia="Book Antiqua" w:hAnsi="Times New Roman" w:cs="Times New Roman"/>
          <w:sz w:val="28"/>
          <w:szCs w:val="28"/>
        </w:rPr>
        <w:t>, đây là nêu ra hạng mục quan trọng nhất: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“Hành đạo thập thiện</w:t>
      </w:r>
      <w:r w:rsidRPr="00752AA7">
        <w:rPr>
          <w:rFonts w:ascii="Times New Roman" w:eastAsia="Cambria" w:hAnsi="Times New Roman" w:cs="Times New Roman"/>
          <w:i/>
          <w:sz w:val="28"/>
          <w:szCs w:val="28"/>
        </w:rPr>
        <w:t> </w:t>
      </w:r>
      <w:r w:rsidRPr="00752AA7">
        <w:rPr>
          <w:rFonts w:ascii="Times New Roman" w:eastAsia="Book Antiqua" w:hAnsi="Times New Roman" w:cs="Times New Roman"/>
          <w:i/>
          <w:sz w:val="28"/>
          <w:szCs w:val="28"/>
        </w:rPr>
        <w:t>vào trong tứ nhiếp trang nghiêm nên thường siêng năng nhiếp hóa tất cả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Đại ý của đoạn này tôi đã giới thiệu qua với quý vị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hôm nay chúng tôi dùng chút thời gian này để làm tổng kết,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vì đoạn này thật sự mà nói là vô cùng quan trọng. </w:t>
      </w:r>
    </w:p>
    <w:p w:rsidR="00017226" w:rsidRPr="00752AA7" w:rsidRDefault="00017226" w:rsidP="0001722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Từ trên báo chí, trong các thông tin,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thấy ngày nay rất nhiều khu vực trên toàn thế giới đều động loạn bất 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số nơi thì biến động chính trị,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số nơi thì biến động tài chính,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số thì về chủng tộc,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số thì về tôn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khiến cho biết bao người dân trong xã hội đau khổ.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phải tư duy thật kỹ,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 sao lại xảy ra nhiều động loạn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có nhiều tranh chấp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Vấn đề này rốt cuộc phải giải quyết như thế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hiện nay phản đối những cách làm của đế vương chuyên chế trước đây,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tôn sùng tự do dân chủ.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do dân chủ và quân chủ chuyên chế rốt cuộc cái nào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người nào thâm nhập nghiên cứu, thảo luận hay chưa?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không được mù quáng hùa theo,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ta nói sao mà mình cũng nói vậy thì sẽ bị tổn hại.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phải quan sát,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nghiên cứu,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duy,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thảo luận thật kỹ.</w:t>
      </w:r>
      <w:r w:rsidRPr="00752AA7">
        <w:rPr>
          <w:rFonts w:ascii="Times New Roman" w:eastAsia="Cambria" w:hAnsi="Times New Roman" w:cs="Times New Roman"/>
          <w:sz w:val="28"/>
          <w:szCs w:val="28"/>
        </w:rPr>
        <w:t> </w:t>
      </w:r>
    </w:p>
    <w:p w:rsidR="00017226" w:rsidRPr="00752AA7" w:rsidRDefault="00017226" w:rsidP="0001722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Trước đây, đối với sự việc này tôi cũng đã từng nói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hai chế độ khác nhau, mỗi cái đều có lợi và 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ưu điểm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và cũng có khuyết điểm.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Chuyên chế có cái hay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và cái không hay của chuyên chế,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do dân chủ có cái hay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và cũng có cái không hay của tự do dân chủ.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phải so sánh cái hay với cái hay,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so sánh cái không tốt với cái không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 đầu óc chúng ta tỉnh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Thực tế mà nói thì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chế độ không có </w:t>
      </w:r>
      <w:r w:rsidRPr="00752AA7">
        <w:rPr>
          <w:rFonts w:ascii="Times New Roman" w:eastAsia="Book Antiqua" w:hAnsi="Times New Roman" w:cs="Times New Roman"/>
          <w:sz w:val="28"/>
          <w:szCs w:val="28"/>
        </w:rPr>
        <w:lastRenderedPageBreak/>
        <w:t>gì là tốt hay không tốt, tốt hay không tốt là do con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Lời của Khổng lão phu tử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rất đáng để chúng ta tư duy phản tỉnh một cách sâu sắc, ngài nói: </w:t>
      </w:r>
      <w:r w:rsidRPr="00752AA7">
        <w:rPr>
          <w:rFonts w:ascii="Times New Roman" w:eastAsia="Book Antiqua" w:hAnsi="Times New Roman" w:cs="Times New Roman"/>
          <w:i/>
          <w:sz w:val="28"/>
          <w:szCs w:val="28"/>
        </w:rPr>
        <w:t>“Người còn thì chế độ còn, người mất thì chế độ mất.”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người này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chuyên chế cũng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dân chủ cũng tốt; nếu người này không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chuyên chế cũng gây ra tổn 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dân chủ cũng gây ra tổn 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thấy được vấn đề là ở con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hoàn toàn không do chế độ,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đây là điều chúng ta phải nhận thức rõ ràng. </w:t>
      </w:r>
    </w:p>
    <w:p w:rsidR="00017226" w:rsidRPr="00752AA7" w:rsidRDefault="00017226" w:rsidP="0001722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nói người này là thánh nhân, là hiền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nào gọi là thánh 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Ở Trung Quốc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ý nghĩa của “thánh” là người đối với đạo lý,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chân tướng sự thật của vũ trụ nhân sinh thông đạt hiểu rõ,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người này được gọi là thánh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Trung Quốc nói về “thần thánh”,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thần cũng là ý nghĩa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Chữ “thần” </w:t>
      </w:r>
      <w:r w:rsidRPr="0092413E">
        <w:rPr>
          <w:rFonts w:ascii="CN-Khai 3.0" w:eastAsia="CN-Khai 3.0" w:hAnsi="CN-Khai 3.0" w:cs="Times New Roman"/>
          <w:sz w:val="28"/>
          <w:szCs w:val="28"/>
        </w:rPr>
        <w:t>(神)</w:t>
      </w:r>
      <w:r w:rsidRPr="00752AA7">
        <w:rPr>
          <w:rFonts w:ascii="Times New Roman" w:eastAsia="Book Antiqua" w:hAnsi="Times New Roman" w:cs="Times New Roman"/>
          <w:sz w:val="28"/>
          <w:szCs w:val="28"/>
        </w:rPr>
        <w:t xml:space="preserve"> này là chữ hội ý</w:t>
      </w:r>
      <w:r w:rsidRPr="00752AA7">
        <w:rPr>
          <w:rFonts w:ascii="Times New Roman" w:eastAsia="Book Antiqua" w:hAnsi="Times New Roman" w:cs="Times New Roman"/>
          <w:sz w:val="28"/>
          <w:szCs w:val="28"/>
          <w:vertAlign w:val="superscript"/>
        </w:rPr>
        <w:footnoteReference w:id="1"/>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chữ này ở bên trái là chữ “thị” </w:t>
      </w:r>
      <w:r w:rsidRPr="00CA2AAA">
        <w:rPr>
          <w:rFonts w:ascii="CN-Khai 3.0" w:eastAsia="CN-Khai 3.0" w:hAnsi="CN-Khai 3.0" w:cs="Times New Roman"/>
          <w:sz w:val="28"/>
          <w:szCs w:val="28"/>
        </w:rPr>
        <w:t>(示)</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chữ thị trong từ khai thị.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nghĩa là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Theo sách Thuyết Văn giải thích thì “thị” là nói về điềm báo của trời;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vì vậy ở phía trên là chữ “thượng” </w:t>
      </w:r>
      <w:r w:rsidRPr="00CA2AAA">
        <w:rPr>
          <w:rFonts w:ascii="CN-Khai 3.0" w:eastAsia="CN-Khai 3.0" w:hAnsi="CN-Khai 3.0" w:cs="Times New Roman"/>
          <w:sz w:val="28"/>
          <w:szCs w:val="28"/>
        </w:rPr>
        <w:t>(上)</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hai gạch ngang,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gạch ngang phía trên ngắn, gạch ngang phía dưới dài, là chữ “thượng”, phía dưới chữ “thượng” vẽ ba vạch,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biểu thị điềm báo của trời.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“Hiển thị điềm báo của trời”,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nói theo hiện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hiện tượ</w:t>
      </w:r>
      <w:bookmarkStart w:id="0" w:name="_GoBack"/>
      <w:bookmarkEnd w:id="0"/>
      <w:r w:rsidRPr="00752AA7">
        <w:rPr>
          <w:rFonts w:ascii="Times New Roman" w:eastAsia="Book Antiqua" w:hAnsi="Times New Roman" w:cs="Times New Roman"/>
          <w:sz w:val="28"/>
          <w:szCs w:val="28"/>
        </w:rPr>
        <w:t>ng tự nhiên.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Bên phải là chữ “thân” </w:t>
      </w:r>
      <w:r w:rsidRPr="00CA2AAA">
        <w:rPr>
          <w:rFonts w:ascii="CN-Khai 3.0" w:eastAsia="CN-Khai 3.0" w:hAnsi="CN-Khai 3.0" w:cs="Times New Roman"/>
          <w:sz w:val="28"/>
          <w:szCs w:val="28"/>
        </w:rPr>
        <w:t>(申)</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“thân” có nghĩa là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bạn xem cách viết chữ triện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sẽ rất dễ dàng thể hội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ý nghĩa của nó là thông suốt.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Tức là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hiện tượng tự nhiên này, bạn hoàn toàn thông suốt,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hoàn toàn hiểu rõ,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chút cũng không mê hoặc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người này được gọi là thần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 vậy ý nghĩa của thần và thánh thông với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nghĩa là một người thấu tình đạt lý.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bất luận họ là chuyên chế hay là dân chủ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cũng đều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họ sẽ làm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không có tâm ích kỷ.</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Ngược lại, nhà Nho nói nếu tiểu nhân lên nắm chính quyền,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bất luận họ làm hoàng đế hay làm tổng thống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nhân dân đều gặp họa.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Tại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Bởi vì họ tự tư tự lợi,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không quan tâm đến trăm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quan tâm đến quốc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đó cho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con người là quan trọng nhất,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chế độ chỉ là thứ yếu.</w:t>
      </w:r>
      <w:r w:rsidRPr="00752AA7">
        <w:rPr>
          <w:rFonts w:ascii="Times New Roman" w:eastAsia="Cambria" w:hAnsi="Times New Roman" w:cs="Times New Roman"/>
          <w:sz w:val="28"/>
          <w:szCs w:val="28"/>
        </w:rPr>
        <w:t> </w:t>
      </w:r>
    </w:p>
    <w:p w:rsidR="00017226" w:rsidRPr="00752AA7" w:rsidRDefault="00017226" w:rsidP="0001722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Cho nên,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quốc gia bồi dưỡng nhân tài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việc lớn hàng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có thể làm tốt giáo dục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bất luận chế độ gì cũng tốt. Nhà Nho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thật sự là thánh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nhìn thấy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rất hiểu rõ,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rất sáng tỏ,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cho nên ở trong Học Ký nêu rằng: </w:t>
      </w:r>
      <w:r w:rsidRPr="00752AA7">
        <w:rPr>
          <w:rFonts w:ascii="Times New Roman" w:eastAsia="Book Antiqua" w:hAnsi="Times New Roman" w:cs="Times New Roman"/>
          <w:i/>
          <w:sz w:val="28"/>
          <w:szCs w:val="28"/>
        </w:rPr>
        <w:t xml:space="preserve">“Kiến quốc quân dân, giáo học vi tiên” </w:t>
      </w:r>
      <w:r w:rsidRPr="00752AA7">
        <w:rPr>
          <w:rFonts w:ascii="Times New Roman" w:eastAsia="Book Antiqua" w:hAnsi="Times New Roman" w:cs="Times New Roman"/>
          <w:sz w:val="28"/>
          <w:szCs w:val="28"/>
        </w:rPr>
        <w:t>(dựng nước quản dân, dạy học làm đầu),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đây là bồi dưỡng </w:t>
      </w:r>
      <w:r w:rsidRPr="00752AA7">
        <w:rPr>
          <w:rFonts w:ascii="Times New Roman" w:eastAsia="Book Antiqua" w:hAnsi="Times New Roman" w:cs="Times New Roman"/>
          <w:sz w:val="28"/>
          <w:szCs w:val="28"/>
        </w:rPr>
        <w:lastRenderedPageBreak/>
        <w:t>nhân tài.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Xây dựng một quốc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xây dựng một chính quyền,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thống trị nhân dân,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lãnh đạo nhân dân; “quân dân”,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quân nghĩa là lãnh đạo. Việc gì là quan trọng nhất, là ưu tiên nhất?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Giáo dục,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“dạy học làm đầu”.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Nói đến giáo dục,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giáo dục thì điều gì là ưu tiên nhất?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nhiếp pháp là ưu tiên nhất.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Thầy giáo làm thế nào có thể nhiếp thọ học sinh?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Ý nghĩa của nhiếp thọ là khiến học sinh đối với thầy tâm phục khẩu phục,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gọi là nhiếp thọ.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lãnh đạo quốc gia làm thế nào nhiếp thọ nhân dân cả nước,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khiến nhân dân cả nước đối với người lãnh đạo quốc gia tâm phục khẩu phục?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dạy chúng ta tứ nhiếp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tôi dùng nhiều thời gian một chút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để giảng đoạn nói về tứ nhiếp pháp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Phạm vi nhỏ nhất là vợ chồng,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một gian phòng có hai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có thể biết được tứ nhiếp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vợ chồng hòa thuận,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gia đình hưng vượng.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Lớn là đến quốc gia, đến thế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thử nghĩ xem câu nói này quan trọng biết bao!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Việc trong thiên hạ,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cần người với người có thể chung sống tốt với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vấn đề gì cũng giải quyết được; người với người không thể chung sống với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dẫu chế độ có tốt đến đâu cũng là vô ích,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cũng sẽ bị phá hoại, bị đánh đổ triệt để. </w:t>
      </w:r>
    </w:p>
    <w:p w:rsidR="00017226" w:rsidRPr="00752AA7" w:rsidRDefault="00017226" w:rsidP="0001722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học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thân là đệ tử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bất luận là xuất gia hay tại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đều có sứ mệnh hoằng pháp lợi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Hoằng pháp lợi sanh hoàn toàn là đứng trên lập trường giáo dục xã hội,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nay gọi là lập trường của người làm công tác nghĩa vụ giáo dục xã hội đa nguyên văn hóa,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giúp đỡ người lãnh đạo của các tầng lớp trong xã hội, chúng ta ở bên cạnh phối hợp giúp đỡ,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giúp họ thúc đẩy giáo dục của cổ thánh tiên 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Ở đây chúng ta cần phải nhận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giáo dục của cổ thánh tiên hiền có phải là giáo dục của riêng các ngài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Ngày nay chúng ta hỏi thử,</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giáo có phải là giáo dục của Thích-ca Mâu-ni Phật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tưởng giáo dục của nhà Nho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phải là tư tưởng giáo dục của Khổng lão phu tử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chúng ta nói là phải thì chính các ngài sẽ phủ định;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lão phu tử phủ định,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Thích-ca Mâu-ni Phật cũng phủ định.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Các ngài nói như thế nào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lão phu tử nói cả đời ngài, bản thân ngài chẳng có gì cả,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gì mà ngài nói ra đều là lời cổ nhân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“thuật lại mà không sáng tác”;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thân ngài không có sáng tác,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phát minh, những gì mà ngài nói là lời của cổ nhân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của bản thân ngài.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gì Thích-ca Mâu-ni Phật nói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không phải của bản thân ngài,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là lời của Phật quá khứ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Thích-ca Mâu-ni Phật cả đời 49 năm giảng kinh thuyết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là “thuật lại mà không sáng tác”, điều này chúng ta nhìn thấy ở trong kinh điển,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nhún nhường đến tột cùng! Phật đã nói lời chân thật ở trong </w:t>
      </w:r>
      <w:r w:rsidRPr="00752AA7">
        <w:rPr>
          <w:rFonts w:ascii="Times New Roman" w:eastAsia="Book Antiqua" w:hAnsi="Times New Roman" w:cs="Times New Roman"/>
          <w:sz w:val="28"/>
          <w:szCs w:val="28"/>
        </w:rPr>
        <w:lastRenderedPageBreak/>
        <w:t>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giáo dục này không phải do một người nào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là từ trong tự tánh của bạn lưu xuất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tuyệt đối không phải của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là lưu lộ của tánh đức,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“pháp vốn như vậy”.</w:t>
      </w:r>
      <w:r w:rsidRPr="00752AA7">
        <w:rPr>
          <w:rFonts w:ascii="Times New Roman" w:eastAsia="Cambria" w:hAnsi="Times New Roman" w:cs="Times New Roman"/>
          <w:sz w:val="28"/>
          <w:szCs w:val="28"/>
        </w:rPr>
        <w:t> </w:t>
      </w:r>
    </w:p>
    <w:p w:rsidR="00017226" w:rsidRPr="00752AA7" w:rsidRDefault="00017226" w:rsidP="0001722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Câu đầu tiên trong Tam Tự Kinh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ban đầu, tánh vốn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 “người” là chỉ tất cả mọi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bao gồm bản thân chúng ta trong đó, tánh của chúng ta vốn thiện. Chữ “thiện” này không phải là thiện trong thiện ác, thiện trong thiện ác thì là bất thiện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nói trong kinh Hoa Nghiêm: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“Tất cả chúng sanh đều có trí tuệ, đức tướng của Như Lai”</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 chính là vốn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trí tuệ của Như Lai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trí tuệ chân thật viên mãn vốn sẵn có trong tự tánh;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“đức” là nói về năng lực,</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w:t>
      </w:r>
      <w:r w:rsidRPr="00752AA7">
        <w:rPr>
          <w:rFonts w:ascii="Times New Roman" w:eastAsia="Book Antiqua" w:hAnsi="Times New Roman" w:cs="Times New Roman"/>
          <w:sz w:val="28"/>
          <w:szCs w:val="28"/>
        </w:rPr>
        <w:t>tướng</w:t>
      </w:r>
      <w:r w:rsidRPr="00752AA7">
        <w:rPr>
          <w:rFonts w:ascii="Times New Roman" w:eastAsia="Book Antiqua" w:hAnsi="Times New Roman" w:cs="Times New Roman"/>
          <w:i/>
          <w:sz w:val="28"/>
          <w:szCs w:val="28"/>
        </w:rPr>
        <w:t>”</w:t>
      </w:r>
      <w:r w:rsidRPr="00752AA7">
        <w:rPr>
          <w:rFonts w:ascii="Times New Roman" w:eastAsia="Book Antiqua" w:hAnsi="Times New Roman" w:cs="Times New Roman"/>
          <w:sz w:val="28"/>
          <w:szCs w:val="28"/>
        </w:rPr>
        <w:t xml:space="preserve"> là nói về tướng hảo; trí tuệ là viên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năng lực cũng là viên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tướng hảo cũng là viên mãn, nhà Phật gọi là bình đẳng,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khác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Ở trong không có khác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lại có hiện tượng khác biệt xuất hiện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nói do chúng sanh đã mê mất bản tánh,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mê có sâu cạn không như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mới biến thành khác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Lời dạy của thánh nhân không có gì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dạy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giúp đỡ chúng ta phá mê khai ngộ,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thánh nhân giáo hóa chúng sanh mà các ngài không kể công.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nói công lao, các ngài không có công lao, các ngài có công lao gì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Trí tuệ đức năng là của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là các ngài cho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các ngài cho bạn thì mới có ân huệ, có công lao,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không phải là các ngài cho bạn,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là bản thân bạn vốn có.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Chẳng qua là các ngài nói cho chúng ta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vì sao mê mất,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cần phải dùng phương pháp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 đột phá cửa mê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 trí tuệ đức năng vốn có trong tự tánh của chúng ta hiện tiền, chỉ như vậy mà thôi,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có được từ bên ngoài.</w:t>
      </w:r>
      <w:r w:rsidRPr="00752AA7">
        <w:rPr>
          <w:rFonts w:ascii="Times New Roman" w:eastAsia="Cambria" w:hAnsi="Times New Roman" w:cs="Times New Roman"/>
          <w:sz w:val="28"/>
          <w:szCs w:val="28"/>
        </w:rPr>
        <w:t> </w:t>
      </w:r>
    </w:p>
    <w:p w:rsidR="00017226" w:rsidRPr="00752AA7" w:rsidRDefault="00017226" w:rsidP="0001722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quan sát tỉ mỉ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lời giáo huấn của đại thánh đại hiền xưa nay trong và ngoài nước,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 thật đúng là như lời Phật đã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chúng ta mới bừng tỉnh giác ngộ,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hóa ra lời mà các ngài nói không phải do bản thân các ngài phát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là kiến giải của riêng các ngài,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mà là các ngài tự mình giác ngộ, rồi đem chân tướng sự thật này nói ra cho chúng ta, đây là thật tướng của </w:t>
      </w:r>
      <w:r w:rsidRPr="00752AA7">
        <w:rPr>
          <w:rFonts w:ascii="Times New Roman" w:eastAsia="Book Antiqua" w:hAnsi="Times New Roman" w:cs="Times New Roman"/>
          <w:i/>
          <w:sz w:val="28"/>
          <w:szCs w:val="28"/>
        </w:rPr>
        <w:t>thể - tướng - dụng</w:t>
      </w:r>
      <w:r w:rsidRPr="00752AA7">
        <w:rPr>
          <w:rFonts w:ascii="Times New Roman" w:eastAsia="Book Antiqua" w:hAnsi="Times New Roman" w:cs="Times New Roman"/>
          <w:sz w:val="28"/>
          <w:szCs w:val="28"/>
        </w:rPr>
        <w:t xml:space="preserve"> trong tự tánh của chúng ta. Vì vậy chúng ta mới thật sự phục sát đất,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còn gì để nói. Chúng ta tin các ngài, có phải là tin các ngài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tin các ngài,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là tin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điều các ngài nói vốn dĩ đầy đủ trong tự tánh của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“tín” mà nhà Phật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các bạn xem đại sư Ngẫu Ích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giảng về tín - nguyện - hạnh trong Yếu Giải,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nói về tín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ngài đã nói sáu tín,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đầu tiên là tin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 hai mới tin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là ai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là người đã tự mình giác ngộ.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Ta vẫn chưa giác </w:t>
      </w:r>
      <w:r w:rsidRPr="00752AA7">
        <w:rPr>
          <w:rFonts w:ascii="Times New Roman" w:eastAsia="Book Antiqua" w:hAnsi="Times New Roman" w:cs="Times New Roman"/>
          <w:sz w:val="28"/>
          <w:szCs w:val="28"/>
        </w:rPr>
        <w:lastRenderedPageBreak/>
        <w:t>ngộ,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giác ngộ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 phải nương theo kinh nghiệm giác ngộ của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nương theo những đạo lý phương pháp giác ngộ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 giúp ta cũng giác ngộ, sự việc là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Mượn kinh nghiệm của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 giúp mình phá mê khai ngộ,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 vậy công đức mới viên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Phật nói ta và người không 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tất cả chúng sanh trong hư không pháp giới là một thể, khái niệm này thì danh từ trong nhà Phật gọi là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“pháp thân thanh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có khái niệm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khẳng định, bạn thừa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mảy may hoài nghi cũng không có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chứng được pháp thân thanh tịnh.</w:t>
      </w:r>
      <w:r w:rsidRPr="00752AA7">
        <w:rPr>
          <w:rFonts w:ascii="Times New Roman" w:eastAsia="Cambria" w:hAnsi="Times New Roman" w:cs="Times New Roman"/>
          <w:sz w:val="28"/>
          <w:szCs w:val="28"/>
        </w:rPr>
        <w:t> </w:t>
      </w:r>
    </w:p>
    <w:p w:rsidR="00017226" w:rsidRPr="00752AA7" w:rsidRDefault="00017226" w:rsidP="0001722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Cho nên, tâm yêu thương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thứ vốn có trong tự tánh,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học được từ bên ngoài. Tình thương của phàm phu chúng ta ngày nay đã mê mất tự tánh,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tình thương của tự tánh là viên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mê mất tự tánh thì bị lọt đi một phần, một phần này lại bị trộn lẫn với thất tình ngũ dục,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tình thương này biến thành tình thương của tự tư tự lợi.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Tình thương của tự tư tự lợi với từ bi vốn có trong tự tánh,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nói trên thể thì không khác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nói trên sự thì có mê ngộ bất đồng,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tác dụng không như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Tình thương giác ngộ trong Phật giáo gọi là từ bi,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 có thể giúp bạn tu hành chứng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giúp bạn làm Phật, làm Bồ-tát; tình thương mê nhiễm sẽ tạo thành nghiệp báo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ngạ quỷ, địa ngục, súc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đó cho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quả báo của mê ngộ, nhiễm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khác biệt rất lớn; khác biệt này là khác biệt trên tướng,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khác biệt trên dụng,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trên thể không có khác biệt.</w:t>
      </w:r>
      <w:r w:rsidRPr="00752AA7">
        <w:rPr>
          <w:rFonts w:ascii="Times New Roman" w:eastAsia="Cambria" w:hAnsi="Times New Roman" w:cs="Times New Roman"/>
          <w:sz w:val="28"/>
          <w:szCs w:val="28"/>
        </w:rPr>
        <w:t> </w:t>
      </w:r>
    </w:p>
    <w:p w:rsidR="00017226" w:rsidRPr="00752AA7" w:rsidRDefault="00017226" w:rsidP="0001722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Phàm phu chúng ta nghiên cứu học vấn, cầu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thể khế nhập học vấn chân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do một quan niệm chủ yếu chính là phân biệt, chấp trước quá nghiêm trọng,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đây là Thích-ca Mâu-ni Phật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 là Khổng lão phu tử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tư tưởng của các ngài,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các ngài là người của 2.500 năm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lời các ngài nói hiện nay chưa chắc còn phù hợp,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lạc hậu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phù hợp thời đại nữa. Vì vậy tự nhiên sanh ra ý thức bài xích, đây là sai lầm!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biết rằng lời mà các ngài nói ra là từ tự tánh chúng ta lưu lộ.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biết được là từ tự tánh của chúng ta lưu lộ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bạn sẽ không bài xích,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sẽ rất hoan hỷ tiếp nhận.</w:t>
      </w:r>
      <w:r w:rsidRPr="00752AA7">
        <w:rPr>
          <w:rFonts w:ascii="Times New Roman" w:eastAsia="Cambria" w:hAnsi="Times New Roman" w:cs="Times New Roman"/>
          <w:sz w:val="28"/>
          <w:szCs w:val="28"/>
        </w:rPr>
        <w:t> </w:t>
      </w:r>
    </w:p>
    <w:p w:rsidR="00017226" w:rsidRDefault="00017226" w:rsidP="00017226">
      <w:pPr>
        <w:spacing w:before="120" w:after="0" w:line="288" w:lineRule="auto"/>
        <w:ind w:firstLine="720"/>
        <w:jc w:val="both"/>
        <w:rPr>
          <w:rFonts w:ascii="Times New Roman" w:eastAsia="Times New Roman" w:hAnsi="Times New Roman" w:cs="Times New Roman"/>
          <w:b/>
          <w:color w:val="000000"/>
          <w:sz w:val="28"/>
          <w:szCs w:val="28"/>
        </w:rPr>
      </w:pPr>
      <w:r w:rsidRPr="00752AA7">
        <w:rPr>
          <w:rFonts w:ascii="Times New Roman" w:eastAsia="Book Antiqua" w:hAnsi="Times New Roman" w:cs="Times New Roman"/>
          <w:sz w:val="28"/>
          <w:szCs w:val="28"/>
        </w:rPr>
        <w:t>Cho nên, phải dạy học như thế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thế nào giúp đỡ người khác phá mê khai ngộ?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thế nào giúp đỡ người khác chuyển phàm thành thánh?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thế nào giúp đỡ người khác đoạn ác tu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nhiếp pháp là môn học đầu tiên; không biết tứ nhiếp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không cách gì dạy người khác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cách gì chung sống với người khác, đây là một môn học rất quan trọng. Phật Bồ-tát có trí tuệ chân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các ngài cũng rất nhẫn nại, chúng sanh có người nghiệp chướng rất sâu </w:t>
      </w:r>
      <w:r w:rsidRPr="00752AA7">
        <w:rPr>
          <w:rFonts w:ascii="Times New Roman" w:eastAsia="Book Antiqua" w:hAnsi="Times New Roman" w:cs="Times New Roman"/>
          <w:sz w:val="28"/>
          <w:szCs w:val="28"/>
        </w:rPr>
        <w:lastRenderedPageBreak/>
        <w:t>nặng,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Phật thường gọi là căn tánh xiển-đề,</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quyết không phải một đời một kiếp có thể khuyên họ quay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nhiều đời nhiều kiếp, trong vô lượng kiếp giúp đỡ họ quay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một đời không thể quay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quá nhiều, quá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tâm trí tuệ chân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tâm từ bi chân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người đó sẽ thoái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nhìn thấy người tu hành thoái tâm rất nhiều, hình như hiện nay ở trong đồng học chúng ta, Ngộ Thiện không đến,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sắp thoái tâm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bị thoái tâm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trí tuệ,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từ bi,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phiền não đã hiện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họ có trí tuệ, có từ bi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chắc chắn sẽ không thoái tâm. Tốt rồi, hôm nay thời gian đã hết, chúng ta giảng đến đây.</w:t>
      </w:r>
    </w:p>
    <w:sectPr w:rsidR="000172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354C" w:rsidRDefault="00B9354C" w:rsidP="00017226">
      <w:pPr>
        <w:spacing w:after="0" w:line="240" w:lineRule="auto"/>
      </w:pPr>
      <w:r>
        <w:separator/>
      </w:r>
    </w:p>
  </w:endnote>
  <w:endnote w:type="continuationSeparator" w:id="0">
    <w:p w:rsidR="00B9354C" w:rsidRDefault="00B9354C" w:rsidP="000172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N-Khai 3.0">
    <w:panose1 w:val="02010600030101010101"/>
    <w:charset w:val="86"/>
    <w:family w:val="auto"/>
    <w:pitch w:val="variable"/>
    <w:sig w:usb0="900002BF" w:usb1="2BDFFFFB" w:usb2="00000036" w:usb3="00000000" w:csb0="001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354C" w:rsidRDefault="00B9354C" w:rsidP="00017226">
      <w:pPr>
        <w:spacing w:after="0" w:line="240" w:lineRule="auto"/>
      </w:pPr>
      <w:r>
        <w:separator/>
      </w:r>
    </w:p>
  </w:footnote>
  <w:footnote w:type="continuationSeparator" w:id="0">
    <w:p w:rsidR="00B9354C" w:rsidRDefault="00B9354C" w:rsidP="00017226">
      <w:pPr>
        <w:spacing w:after="0" w:line="240" w:lineRule="auto"/>
      </w:pPr>
      <w:r>
        <w:continuationSeparator/>
      </w:r>
    </w:p>
  </w:footnote>
  <w:footnote w:id="1">
    <w:p w:rsidR="00017226" w:rsidRDefault="00017226" w:rsidP="00017226">
      <w:pPr>
        <w:pBdr>
          <w:top w:val="nil"/>
          <w:left w:val="nil"/>
          <w:bottom w:val="nil"/>
          <w:right w:val="nil"/>
          <w:between w:val="nil"/>
        </w:pBdr>
        <w:spacing w:after="0" w:line="240" w:lineRule="auto"/>
        <w:jc w:val="both"/>
        <w:rPr>
          <w:color w:val="000000"/>
          <w:sz w:val="20"/>
          <w:szCs w:val="20"/>
        </w:rPr>
      </w:pPr>
      <w:r>
        <w:rPr>
          <w:rStyle w:val="FootnoteReference"/>
        </w:rPr>
        <w:footnoteRef/>
      </w:r>
      <w:r>
        <w:rPr>
          <w:color w:val="000000"/>
          <w:sz w:val="20"/>
          <w:szCs w:val="20"/>
        </w:rPr>
        <w:t xml:space="preserve"> Chữ viết Trung Quốc được chế tác theo sáu nguyên tắc chính gọi là lục thư, bao gồm: tượng hình, chỉ sự, hội ý, hài thanh, giả tá và chuyển chú.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02741"/>
    <w:rsid w:val="00017226"/>
    <w:rsid w:val="00074652"/>
    <w:rsid w:val="00087B79"/>
    <w:rsid w:val="000E31C1"/>
    <w:rsid w:val="001232FB"/>
    <w:rsid w:val="0012499F"/>
    <w:rsid w:val="001C08CA"/>
    <w:rsid w:val="001D1874"/>
    <w:rsid w:val="0022334A"/>
    <w:rsid w:val="002759F5"/>
    <w:rsid w:val="00290564"/>
    <w:rsid w:val="0029072A"/>
    <w:rsid w:val="00290CD5"/>
    <w:rsid w:val="002A4C7C"/>
    <w:rsid w:val="002B1F58"/>
    <w:rsid w:val="002E5474"/>
    <w:rsid w:val="002F1B38"/>
    <w:rsid w:val="002F52E4"/>
    <w:rsid w:val="00356566"/>
    <w:rsid w:val="003A2F23"/>
    <w:rsid w:val="003E0FB0"/>
    <w:rsid w:val="00401AB1"/>
    <w:rsid w:val="00430F63"/>
    <w:rsid w:val="004422BD"/>
    <w:rsid w:val="00473B20"/>
    <w:rsid w:val="00493CD4"/>
    <w:rsid w:val="004B42ED"/>
    <w:rsid w:val="004B71A4"/>
    <w:rsid w:val="00510D6D"/>
    <w:rsid w:val="00513153"/>
    <w:rsid w:val="00515990"/>
    <w:rsid w:val="00516863"/>
    <w:rsid w:val="00543008"/>
    <w:rsid w:val="00544ECC"/>
    <w:rsid w:val="0056300F"/>
    <w:rsid w:val="005665AB"/>
    <w:rsid w:val="0059159C"/>
    <w:rsid w:val="005B7A3A"/>
    <w:rsid w:val="005C2853"/>
    <w:rsid w:val="005C7216"/>
    <w:rsid w:val="00616D43"/>
    <w:rsid w:val="006825F8"/>
    <w:rsid w:val="0069320B"/>
    <w:rsid w:val="006D12FB"/>
    <w:rsid w:val="006E6D19"/>
    <w:rsid w:val="006F7157"/>
    <w:rsid w:val="00776665"/>
    <w:rsid w:val="007A6902"/>
    <w:rsid w:val="007B5ACC"/>
    <w:rsid w:val="007D0AF5"/>
    <w:rsid w:val="007D60E6"/>
    <w:rsid w:val="007F3AD3"/>
    <w:rsid w:val="00813CA1"/>
    <w:rsid w:val="00831129"/>
    <w:rsid w:val="00850CDB"/>
    <w:rsid w:val="008646E9"/>
    <w:rsid w:val="00884154"/>
    <w:rsid w:val="008B02E8"/>
    <w:rsid w:val="008B7483"/>
    <w:rsid w:val="008C2967"/>
    <w:rsid w:val="008F5CE7"/>
    <w:rsid w:val="0090342A"/>
    <w:rsid w:val="0092413E"/>
    <w:rsid w:val="0093533B"/>
    <w:rsid w:val="00963EFA"/>
    <w:rsid w:val="00980643"/>
    <w:rsid w:val="0098141A"/>
    <w:rsid w:val="00983E0D"/>
    <w:rsid w:val="00991BFE"/>
    <w:rsid w:val="009B1993"/>
    <w:rsid w:val="009D403A"/>
    <w:rsid w:val="009E4E61"/>
    <w:rsid w:val="009F2D41"/>
    <w:rsid w:val="009F595E"/>
    <w:rsid w:val="00A24833"/>
    <w:rsid w:val="00A47DAB"/>
    <w:rsid w:val="00A5374F"/>
    <w:rsid w:val="00A54AAA"/>
    <w:rsid w:val="00A65C6D"/>
    <w:rsid w:val="00AC295A"/>
    <w:rsid w:val="00AE0CA0"/>
    <w:rsid w:val="00AE1F0D"/>
    <w:rsid w:val="00AF56B6"/>
    <w:rsid w:val="00B21CB0"/>
    <w:rsid w:val="00B312D5"/>
    <w:rsid w:val="00B76692"/>
    <w:rsid w:val="00B9354C"/>
    <w:rsid w:val="00C1460B"/>
    <w:rsid w:val="00C73C54"/>
    <w:rsid w:val="00CA3326"/>
    <w:rsid w:val="00CD103C"/>
    <w:rsid w:val="00D0492F"/>
    <w:rsid w:val="00D113BB"/>
    <w:rsid w:val="00D35DE7"/>
    <w:rsid w:val="00D41DD5"/>
    <w:rsid w:val="00D72B29"/>
    <w:rsid w:val="00D90AD4"/>
    <w:rsid w:val="00DC129B"/>
    <w:rsid w:val="00DC491F"/>
    <w:rsid w:val="00DC6660"/>
    <w:rsid w:val="00DE4E2B"/>
    <w:rsid w:val="00DE654B"/>
    <w:rsid w:val="00DF7AA8"/>
    <w:rsid w:val="00E415E4"/>
    <w:rsid w:val="00E54FA5"/>
    <w:rsid w:val="00E85D2E"/>
    <w:rsid w:val="00ED3BD4"/>
    <w:rsid w:val="00F028F2"/>
    <w:rsid w:val="00F0738F"/>
    <w:rsid w:val="00F3380C"/>
    <w:rsid w:val="00F5131A"/>
    <w:rsid w:val="00F60E8B"/>
    <w:rsid w:val="00F72837"/>
    <w:rsid w:val="00F72B49"/>
    <w:rsid w:val="00FC7641"/>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23AEC7"/>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 w:type="character" w:styleId="FootnoteReference">
    <w:name w:val="footnote reference"/>
    <w:basedOn w:val="DefaultParagraphFont"/>
    <w:uiPriority w:val="99"/>
    <w:semiHidden/>
    <w:unhideWhenUsed/>
    <w:rsid w:val="0001722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48F325-A572-4953-A07F-FB28E4E4D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2166</Words>
  <Characters>12352</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6</cp:revision>
  <dcterms:created xsi:type="dcterms:W3CDTF">2023-07-29T05:50:00Z</dcterms:created>
  <dcterms:modified xsi:type="dcterms:W3CDTF">2023-07-29T09:51:00Z</dcterms:modified>
</cp:coreProperties>
</file>