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rPr>
          <w:sz w:val="26"/>
        </w:rPr>
      </w:pPr>
    </w:p>
    <w:p>
      <w:pPr>
        <w:spacing w:before="90"/>
        <w:ind w:left="558" w:right="558" w:firstLine="0"/>
        <w:jc w:val="center"/>
        <w:rPr>
          <w:b/>
          <w:sz w:val="24"/>
        </w:rPr>
      </w:pPr>
      <w:r>
        <w:rPr>
          <w:b/>
          <w:sz w:val="24"/>
        </w:rPr>
        <w:t>SỐ 138</w:t>
      </w:r>
    </w:p>
    <w:p>
      <w:pPr>
        <w:pStyle w:val="BodyText"/>
        <w:spacing w:before="7"/>
        <w:ind w:left="0"/>
        <w:rPr>
          <w:b/>
          <w:sz w:val="21"/>
        </w:rPr>
      </w:pPr>
    </w:p>
    <w:p>
      <w:pPr>
        <w:pStyle w:val="Title"/>
      </w:pPr>
      <w:r>
        <w:rPr/>
        <w:t>PHẬT NÓI KINH TƯ NIỆM ĐỨC NHƯ LAI BẰNG MƯỜI MỘT TƯỞNG</w:t>
      </w:r>
    </w:p>
    <w:p>
      <w:pPr>
        <w:spacing w:before="198"/>
        <w:ind w:left="3814" w:right="0" w:firstLine="0"/>
        <w:jc w:val="left"/>
        <w:rPr>
          <w:i/>
          <w:sz w:val="18"/>
        </w:rPr>
      </w:pPr>
      <w:r>
        <w:rPr>
          <w:i/>
          <w:sz w:val="18"/>
        </w:rPr>
        <w:t>Hán dịch: Đời Tống, Tam tạng Pháp Cầu-na-bạt-đà-la, người Thiên Trúc.</w:t>
      </w:r>
    </w:p>
    <w:p>
      <w:pPr>
        <w:pStyle w:val="BodyText"/>
        <w:spacing w:before="0"/>
        <w:ind w:left="0"/>
        <w:rPr>
          <w:i/>
          <w:sz w:val="20"/>
        </w:rPr>
      </w:pPr>
    </w:p>
    <w:p>
      <w:pPr>
        <w:pStyle w:val="BodyText"/>
        <w:spacing w:before="11"/>
        <w:ind w:left="0"/>
        <w:rPr>
          <w:i/>
          <w:sz w:val="23"/>
        </w:rPr>
      </w:pPr>
    </w:p>
    <w:p>
      <w:pPr>
        <w:pStyle w:val="BodyText"/>
        <w:spacing w:before="0"/>
        <w:ind w:left="686"/>
      </w:pPr>
      <w:r>
        <w:rPr/>
        <w:t>Nghe như vầy:</w:t>
      </w:r>
    </w:p>
    <w:p>
      <w:pPr>
        <w:pStyle w:val="BodyText"/>
        <w:spacing w:line="266" w:lineRule="auto" w:before="60"/>
        <w:ind w:left="116" w:right="134" w:firstLine="570"/>
      </w:pPr>
      <w:r>
        <w:rPr/>
        <w:t>Một thời Đức Bà-già-bà du hóa ở núi Kỳ-xà-quật, thuộc thành La-duyệt, cùng với đông đủ chúng đại Tỳ-kheo một ngàn hai trăm năm mươi vị.</w:t>
      </w:r>
    </w:p>
    <w:p>
      <w:pPr>
        <w:pStyle w:val="BodyText"/>
        <w:spacing w:before="36"/>
        <w:ind w:left="686"/>
      </w:pPr>
      <w:r>
        <w:rPr/>
        <w:t>Bấy giờ Đức Thế Tôn bảo các Tỳ-kheo:</w:t>
      </w:r>
    </w:p>
    <w:p>
      <w:pPr>
        <w:pStyle w:val="BodyText"/>
        <w:spacing w:line="266" w:lineRule="auto"/>
        <w:ind w:left="116" w:right="134" w:firstLine="570"/>
      </w:pPr>
      <w:r>
        <w:rPr/>
        <w:t>–Nên suy nghĩ và nhớ đến Đức Như Lai bằng mười một loại tưởng. Đã nghĩ nhớ như vậy thì sẽ phát sinh tâm Từ đối với Đức Như Lai.</w:t>
      </w:r>
    </w:p>
    <w:p>
      <w:pPr>
        <w:pStyle w:val="BodyText"/>
        <w:spacing w:before="29"/>
        <w:ind w:left="686"/>
      </w:pPr>
      <w:r>
        <w:rPr/>
        <w:t>Mười một loại tưởng ấy là gì?</w:t>
      </w:r>
    </w:p>
    <w:p>
      <w:pPr>
        <w:pStyle w:val="ListParagraph"/>
        <w:numPr>
          <w:ilvl w:val="0"/>
          <w:numId w:val="1"/>
        </w:numPr>
        <w:tabs>
          <w:tab w:pos="927" w:val="left" w:leader="none"/>
        </w:tabs>
        <w:spacing w:line="240" w:lineRule="auto" w:before="67" w:after="0"/>
        <w:ind w:left="927" w:right="0" w:hanging="241"/>
        <w:jc w:val="left"/>
        <w:rPr>
          <w:sz w:val="24"/>
        </w:rPr>
      </w:pPr>
      <w:r>
        <w:rPr>
          <w:sz w:val="24"/>
        </w:rPr>
        <w:t>Tạo sự thanh tịnh trong ý tưởng bằng giới</w:t>
      </w:r>
      <w:r>
        <w:rPr>
          <w:spacing w:val="-5"/>
          <w:sz w:val="24"/>
        </w:rPr>
        <w:t> </w:t>
      </w:r>
      <w:r>
        <w:rPr>
          <w:sz w:val="24"/>
        </w:rPr>
        <w:t>luật.</w:t>
      </w:r>
    </w:p>
    <w:p>
      <w:pPr>
        <w:pStyle w:val="ListParagraph"/>
        <w:numPr>
          <w:ilvl w:val="0"/>
          <w:numId w:val="1"/>
        </w:numPr>
        <w:tabs>
          <w:tab w:pos="927" w:val="left" w:leader="none"/>
        </w:tabs>
        <w:spacing w:line="240" w:lineRule="auto" w:before="66" w:after="0"/>
        <w:ind w:left="927" w:right="0" w:hanging="241"/>
        <w:jc w:val="left"/>
        <w:rPr>
          <w:sz w:val="24"/>
        </w:rPr>
      </w:pPr>
      <w:r>
        <w:rPr>
          <w:sz w:val="24"/>
        </w:rPr>
        <w:t>Đầy đủ </w:t>
      </w:r>
      <w:r>
        <w:rPr>
          <w:spacing w:val="2"/>
          <w:sz w:val="24"/>
        </w:rPr>
        <w:t>uy</w:t>
      </w:r>
      <w:r>
        <w:rPr>
          <w:spacing w:val="-18"/>
          <w:sz w:val="24"/>
        </w:rPr>
        <w:t> </w:t>
      </w:r>
      <w:r>
        <w:rPr>
          <w:sz w:val="24"/>
        </w:rPr>
        <w:t>nghi.</w:t>
      </w:r>
    </w:p>
    <w:p>
      <w:pPr>
        <w:pStyle w:val="ListParagraph"/>
        <w:numPr>
          <w:ilvl w:val="0"/>
          <w:numId w:val="1"/>
        </w:numPr>
        <w:tabs>
          <w:tab w:pos="927" w:val="left" w:leader="none"/>
        </w:tabs>
        <w:spacing w:line="240" w:lineRule="auto" w:before="60" w:after="0"/>
        <w:ind w:left="927" w:right="0" w:hanging="241"/>
        <w:jc w:val="left"/>
        <w:rPr>
          <w:sz w:val="24"/>
        </w:rPr>
      </w:pPr>
      <w:r>
        <w:rPr>
          <w:sz w:val="24"/>
        </w:rPr>
        <w:t>Các căn không phóng</w:t>
      </w:r>
      <w:r>
        <w:rPr>
          <w:spacing w:val="-6"/>
          <w:sz w:val="24"/>
        </w:rPr>
        <w:t> </w:t>
      </w:r>
      <w:r>
        <w:rPr>
          <w:sz w:val="24"/>
        </w:rPr>
        <w:t>túng.</w:t>
      </w:r>
    </w:p>
    <w:p>
      <w:pPr>
        <w:pStyle w:val="ListParagraph"/>
        <w:numPr>
          <w:ilvl w:val="0"/>
          <w:numId w:val="1"/>
        </w:numPr>
        <w:tabs>
          <w:tab w:pos="927" w:val="left" w:leader="none"/>
        </w:tabs>
        <w:spacing w:line="240" w:lineRule="auto" w:before="66" w:after="0"/>
        <w:ind w:left="927" w:right="0" w:hanging="241"/>
        <w:jc w:val="left"/>
        <w:rPr>
          <w:sz w:val="24"/>
        </w:rPr>
      </w:pPr>
      <w:r>
        <w:rPr>
          <w:spacing w:val="-3"/>
          <w:sz w:val="24"/>
        </w:rPr>
        <w:t>Tâm </w:t>
      </w:r>
      <w:r>
        <w:rPr>
          <w:sz w:val="24"/>
        </w:rPr>
        <w:t>trí không</w:t>
      </w:r>
      <w:r>
        <w:rPr>
          <w:spacing w:val="1"/>
          <w:sz w:val="24"/>
        </w:rPr>
        <w:t> </w:t>
      </w:r>
      <w:r>
        <w:rPr>
          <w:sz w:val="24"/>
        </w:rPr>
        <w:t>loạn.</w:t>
      </w:r>
    </w:p>
    <w:p>
      <w:pPr>
        <w:pStyle w:val="ListParagraph"/>
        <w:numPr>
          <w:ilvl w:val="0"/>
          <w:numId w:val="1"/>
        </w:numPr>
        <w:tabs>
          <w:tab w:pos="927" w:val="left" w:leader="none"/>
        </w:tabs>
        <w:spacing w:line="240" w:lineRule="auto" w:before="66" w:after="0"/>
        <w:ind w:left="927" w:right="0" w:hanging="241"/>
        <w:jc w:val="left"/>
        <w:rPr>
          <w:sz w:val="24"/>
        </w:rPr>
      </w:pPr>
      <w:r>
        <w:rPr>
          <w:sz w:val="24"/>
        </w:rPr>
        <w:t>Ý thường thể hiện sự dũng</w:t>
      </w:r>
      <w:r>
        <w:rPr>
          <w:spacing w:val="-5"/>
          <w:sz w:val="24"/>
        </w:rPr>
        <w:t> </w:t>
      </w:r>
      <w:r>
        <w:rPr>
          <w:sz w:val="24"/>
        </w:rPr>
        <w:t>mãnh.</w:t>
      </w:r>
    </w:p>
    <w:p>
      <w:pPr>
        <w:pStyle w:val="ListParagraph"/>
        <w:numPr>
          <w:ilvl w:val="0"/>
          <w:numId w:val="1"/>
        </w:numPr>
        <w:tabs>
          <w:tab w:pos="927" w:val="left" w:leader="none"/>
        </w:tabs>
        <w:spacing w:line="240" w:lineRule="auto" w:before="60" w:after="0"/>
        <w:ind w:left="927" w:right="0" w:hanging="241"/>
        <w:jc w:val="left"/>
        <w:rPr>
          <w:sz w:val="24"/>
        </w:rPr>
      </w:pPr>
      <w:r>
        <w:rPr>
          <w:sz w:val="24"/>
        </w:rPr>
        <w:t>Không bị ưu phiền </w:t>
      </w:r>
      <w:r>
        <w:rPr>
          <w:spacing w:val="-3"/>
          <w:sz w:val="24"/>
        </w:rPr>
        <w:t>vì </w:t>
      </w:r>
      <w:r>
        <w:rPr>
          <w:sz w:val="24"/>
        </w:rPr>
        <w:t>cảnh khổ</w:t>
      </w:r>
      <w:r>
        <w:rPr>
          <w:spacing w:val="5"/>
          <w:sz w:val="24"/>
        </w:rPr>
        <w:t> </w:t>
      </w:r>
      <w:r>
        <w:rPr>
          <w:sz w:val="24"/>
        </w:rPr>
        <w:t>vui.</w:t>
      </w:r>
    </w:p>
    <w:p>
      <w:pPr>
        <w:pStyle w:val="ListParagraph"/>
        <w:numPr>
          <w:ilvl w:val="0"/>
          <w:numId w:val="1"/>
        </w:numPr>
        <w:tabs>
          <w:tab w:pos="927" w:val="left" w:leader="none"/>
        </w:tabs>
        <w:spacing w:line="240" w:lineRule="auto" w:before="66" w:after="0"/>
        <w:ind w:left="927" w:right="0" w:hanging="241"/>
        <w:jc w:val="left"/>
        <w:rPr>
          <w:sz w:val="24"/>
        </w:rPr>
      </w:pPr>
      <w:r>
        <w:rPr>
          <w:sz w:val="24"/>
        </w:rPr>
        <w:t>Ý thường chánh</w:t>
      </w:r>
      <w:r>
        <w:rPr>
          <w:spacing w:val="-2"/>
          <w:sz w:val="24"/>
        </w:rPr>
        <w:t> </w:t>
      </w:r>
      <w:r>
        <w:rPr>
          <w:sz w:val="24"/>
        </w:rPr>
        <w:t>niệm.</w:t>
      </w:r>
    </w:p>
    <w:p>
      <w:pPr>
        <w:pStyle w:val="ListParagraph"/>
        <w:numPr>
          <w:ilvl w:val="0"/>
          <w:numId w:val="1"/>
        </w:numPr>
        <w:tabs>
          <w:tab w:pos="927" w:val="left" w:leader="none"/>
        </w:tabs>
        <w:spacing w:line="240" w:lineRule="auto" w:before="66" w:after="0"/>
        <w:ind w:left="927" w:right="0" w:hanging="241"/>
        <w:jc w:val="left"/>
        <w:rPr>
          <w:sz w:val="24"/>
        </w:rPr>
      </w:pPr>
      <w:r>
        <w:rPr>
          <w:sz w:val="24"/>
        </w:rPr>
        <w:t>Hiện tại luôn thực hiện các pháp Chỉ,</w:t>
      </w:r>
      <w:r>
        <w:rPr>
          <w:spacing w:val="-7"/>
          <w:sz w:val="24"/>
        </w:rPr>
        <w:t> </w:t>
      </w:r>
      <w:r>
        <w:rPr>
          <w:sz w:val="24"/>
        </w:rPr>
        <w:t>Quán.</w:t>
      </w:r>
    </w:p>
    <w:p>
      <w:pPr>
        <w:pStyle w:val="ListParagraph"/>
        <w:numPr>
          <w:ilvl w:val="0"/>
          <w:numId w:val="1"/>
        </w:numPr>
        <w:tabs>
          <w:tab w:pos="927" w:val="left" w:leader="none"/>
        </w:tabs>
        <w:spacing w:line="240" w:lineRule="auto" w:before="61" w:after="0"/>
        <w:ind w:left="927" w:right="0" w:hanging="241"/>
        <w:jc w:val="left"/>
        <w:rPr>
          <w:sz w:val="24"/>
        </w:rPr>
      </w:pPr>
      <w:r>
        <w:rPr>
          <w:sz w:val="24"/>
        </w:rPr>
        <w:t>Ý luôn ở trong Chánh</w:t>
      </w:r>
      <w:r>
        <w:rPr>
          <w:spacing w:val="-3"/>
          <w:sz w:val="24"/>
        </w:rPr>
        <w:t> </w:t>
      </w:r>
      <w:r>
        <w:rPr>
          <w:sz w:val="24"/>
        </w:rPr>
        <w:t>định.</w:t>
      </w:r>
    </w:p>
    <w:p>
      <w:pPr>
        <w:pStyle w:val="ListParagraph"/>
        <w:numPr>
          <w:ilvl w:val="0"/>
          <w:numId w:val="1"/>
        </w:numPr>
        <w:tabs>
          <w:tab w:pos="1047" w:val="left" w:leader="none"/>
        </w:tabs>
        <w:spacing w:line="240" w:lineRule="auto" w:before="66" w:after="0"/>
        <w:ind w:left="1047" w:right="0" w:hanging="361"/>
        <w:jc w:val="left"/>
        <w:rPr>
          <w:sz w:val="24"/>
        </w:rPr>
      </w:pPr>
      <w:r>
        <w:rPr>
          <w:sz w:val="24"/>
        </w:rPr>
        <w:t>Ý dốc đạt trí tuệ </w:t>
      </w:r>
      <w:r>
        <w:rPr>
          <w:spacing w:val="-3"/>
          <w:sz w:val="24"/>
        </w:rPr>
        <w:t>vô</w:t>
      </w:r>
      <w:r>
        <w:rPr>
          <w:spacing w:val="-6"/>
          <w:sz w:val="24"/>
        </w:rPr>
        <w:t> </w:t>
      </w:r>
      <w:r>
        <w:rPr>
          <w:sz w:val="24"/>
        </w:rPr>
        <w:t>lượng.</w:t>
      </w:r>
    </w:p>
    <w:p>
      <w:pPr>
        <w:pStyle w:val="ListParagraph"/>
        <w:numPr>
          <w:ilvl w:val="0"/>
          <w:numId w:val="1"/>
        </w:numPr>
        <w:tabs>
          <w:tab w:pos="1047" w:val="left" w:leader="none"/>
        </w:tabs>
        <w:spacing w:line="240" w:lineRule="auto" w:before="66" w:after="0"/>
        <w:ind w:left="1047" w:right="0" w:hanging="361"/>
        <w:jc w:val="left"/>
        <w:rPr>
          <w:sz w:val="24"/>
        </w:rPr>
      </w:pPr>
      <w:r>
        <w:rPr>
          <w:sz w:val="24"/>
        </w:rPr>
        <w:t>Quán Đức Phật không biết</w:t>
      </w:r>
      <w:r>
        <w:rPr>
          <w:spacing w:val="-2"/>
          <w:sz w:val="24"/>
        </w:rPr>
        <w:t> </w:t>
      </w:r>
      <w:r>
        <w:rPr>
          <w:sz w:val="24"/>
        </w:rPr>
        <w:t>chán.</w:t>
      </w:r>
    </w:p>
    <w:p>
      <w:pPr>
        <w:pStyle w:val="BodyText"/>
        <w:spacing w:line="266" w:lineRule="auto" w:before="60"/>
        <w:ind w:left="116" w:right="110" w:firstLine="570"/>
        <w:jc w:val="both"/>
      </w:pPr>
      <w:r>
        <w:rPr/>
        <w:t>Như vậy, Tỳ-kheo nên dùng mười một tưởng này để nhớ nghĩ về Đức Như Lai. Đã luôn tưởng niệm như thế thì sẽ phát sinh tâm Từ đối với Đức Như Lai. Đấy gọi là Tỳ-kheo tu hành niệm Phật giữa các Tỳ-kheo. Vị Tỳ-kheo đó đã tu hành niệm Phật như vậy thì ngay nơi quả vị thứ hai sẽ dốc cầu tiến lên một quả nữa, ở trong pháp hiện tiền liền được tự tại, thành tựu đạo quả A-na-hàm rốt ráo.</w:t>
      </w:r>
    </w:p>
    <w:p>
      <w:pPr>
        <w:pStyle w:val="BodyText"/>
        <w:spacing w:before="35"/>
        <w:ind w:left="686"/>
        <w:jc w:val="both"/>
      </w:pPr>
      <w:r>
        <w:rPr/>
        <w:t>Bấy giờ các Tỳ-kheo nghe Phật giảng dạy, đều hoan hỷ phụng hành.</w:t>
      </w:r>
    </w:p>
    <w:p>
      <w:pPr>
        <w:spacing w:before="213"/>
        <w:ind w:left="4" w:right="0" w:firstLine="0"/>
        <w:jc w:val="center"/>
        <w:rPr>
          <w:rFonts w:ascii="Symbol" w:hAnsi="Symbol"/>
          <w:sz w:val="28"/>
        </w:rPr>
      </w:pPr>
      <w:r>
        <w:rPr>
          <w:rFonts w:ascii="Symbol" w:hAnsi="Symbol"/>
          <w:w w:val="100"/>
          <w:sz w:val="28"/>
        </w:rPr>
        <w:t></w:t>
      </w:r>
    </w:p>
    <w:p>
      <w:pPr>
        <w:pStyle w:val="BodyText"/>
        <w:spacing w:before="260"/>
        <w:ind w:left="686"/>
        <w:jc w:val="both"/>
      </w:pPr>
      <w:r>
        <w:rPr/>
        <w:t>Nghe như vầy:</w:t>
      </w:r>
    </w:p>
    <w:p>
      <w:pPr>
        <w:pStyle w:val="BodyText"/>
        <w:ind w:left="686"/>
        <w:jc w:val="both"/>
      </w:pPr>
      <w:r>
        <w:rPr/>
        <w:t>Một thời Đức Bà-già-bà du hóa tại vườn Kỳ-đà Cấp cô độc.</w:t>
      </w:r>
    </w:p>
    <w:p>
      <w:pPr>
        <w:spacing w:after="0"/>
        <w:jc w:val="both"/>
        <w:sectPr>
          <w:type w:val="continuous"/>
          <w:pgSz w:w="11910" w:h="16840"/>
          <w:pgMar w:top="1580" w:bottom="280" w:left="1300" w:right="1300"/>
        </w:sectPr>
      </w:pPr>
    </w:p>
    <w:p>
      <w:pPr>
        <w:pStyle w:val="BodyText"/>
        <w:spacing w:before="62"/>
        <w:ind w:left="686"/>
        <w:jc w:val="both"/>
      </w:pPr>
      <w:r>
        <w:rPr/>
        <w:t>Bấy giờ Đức Thế Tôn bảo các Tỳ-kheo:</w:t>
      </w:r>
    </w:p>
    <w:p>
      <w:pPr>
        <w:pStyle w:val="BodyText"/>
        <w:spacing w:line="266" w:lineRule="auto"/>
        <w:ind w:left="116" w:right="114" w:firstLine="570"/>
        <w:jc w:val="both"/>
      </w:pPr>
      <w:r>
        <w:rPr/>
        <w:t>–Nếu ai tâm tu hạnh </w:t>
      </w:r>
      <w:r>
        <w:rPr>
          <w:spacing w:val="-3"/>
        </w:rPr>
        <w:t>Từ, </w:t>
      </w:r>
      <w:r>
        <w:rPr/>
        <w:t>giải thoát, thân cận gần gũi rộng khắp, mọi sự tu tập hành hóa đã đủ, nhờ đó phát sinh đầy đủ các thiện pháp, họ sẽ </w:t>
      </w:r>
      <w:r>
        <w:rPr>
          <w:spacing w:val="-3"/>
        </w:rPr>
        <w:t>có </w:t>
      </w:r>
      <w:r>
        <w:rPr/>
        <w:t>được mười </w:t>
      </w:r>
      <w:r>
        <w:rPr>
          <w:spacing w:val="-3"/>
        </w:rPr>
        <w:t>một </w:t>
      </w:r>
      <w:r>
        <w:rPr/>
        <w:t>quả báo. Mười </w:t>
      </w:r>
      <w:r>
        <w:rPr>
          <w:spacing w:val="-3"/>
        </w:rPr>
        <w:t>một </w:t>
      </w:r>
      <w:r>
        <w:rPr/>
        <w:t>quả báo </w:t>
      </w:r>
      <w:r>
        <w:rPr>
          <w:spacing w:val="3"/>
        </w:rPr>
        <w:t>ấy </w:t>
      </w:r>
      <w:r>
        <w:rPr/>
        <w:t>là gì? Đó</w:t>
      </w:r>
      <w:r>
        <w:rPr>
          <w:spacing w:val="-25"/>
        </w:rPr>
        <w:t> </w:t>
      </w:r>
      <w:r>
        <w:rPr/>
        <w:t>là:</w:t>
      </w:r>
    </w:p>
    <w:p>
      <w:pPr>
        <w:pStyle w:val="ListParagraph"/>
        <w:numPr>
          <w:ilvl w:val="0"/>
          <w:numId w:val="2"/>
        </w:numPr>
        <w:tabs>
          <w:tab w:pos="927" w:val="left" w:leader="none"/>
        </w:tabs>
        <w:spacing w:line="240" w:lineRule="auto" w:before="36" w:after="0"/>
        <w:ind w:left="927" w:right="0" w:hanging="241"/>
        <w:jc w:val="left"/>
        <w:rPr>
          <w:sz w:val="24"/>
        </w:rPr>
      </w:pPr>
      <w:r>
        <w:rPr>
          <w:sz w:val="24"/>
        </w:rPr>
        <w:t>Nằm ngủ </w:t>
      </w:r>
      <w:r>
        <w:rPr>
          <w:spacing w:val="-4"/>
          <w:sz w:val="24"/>
        </w:rPr>
        <w:t>yên</w:t>
      </w:r>
      <w:r>
        <w:rPr>
          <w:spacing w:val="8"/>
          <w:sz w:val="24"/>
        </w:rPr>
        <w:t> </w:t>
      </w:r>
      <w:r>
        <w:rPr>
          <w:sz w:val="24"/>
        </w:rPr>
        <w:t>ổn.</w:t>
      </w:r>
    </w:p>
    <w:p>
      <w:pPr>
        <w:pStyle w:val="ListParagraph"/>
        <w:numPr>
          <w:ilvl w:val="0"/>
          <w:numId w:val="2"/>
        </w:numPr>
        <w:tabs>
          <w:tab w:pos="927" w:val="left" w:leader="none"/>
        </w:tabs>
        <w:spacing w:line="240" w:lineRule="auto" w:before="60" w:after="0"/>
        <w:ind w:left="927" w:right="0" w:hanging="241"/>
        <w:jc w:val="left"/>
        <w:rPr>
          <w:sz w:val="24"/>
        </w:rPr>
      </w:pPr>
      <w:r>
        <w:rPr>
          <w:sz w:val="24"/>
        </w:rPr>
        <w:t>Thức </w:t>
      </w:r>
      <w:r>
        <w:rPr>
          <w:spacing w:val="2"/>
          <w:sz w:val="24"/>
        </w:rPr>
        <w:t>dậy </w:t>
      </w:r>
      <w:r>
        <w:rPr>
          <w:spacing w:val="-4"/>
          <w:sz w:val="24"/>
        </w:rPr>
        <w:t>yên </w:t>
      </w:r>
      <w:r>
        <w:rPr>
          <w:sz w:val="24"/>
        </w:rPr>
        <w:t>vui.</w:t>
      </w:r>
    </w:p>
    <w:p>
      <w:pPr>
        <w:pStyle w:val="ListParagraph"/>
        <w:numPr>
          <w:ilvl w:val="0"/>
          <w:numId w:val="2"/>
        </w:numPr>
        <w:tabs>
          <w:tab w:pos="927" w:val="left" w:leader="none"/>
        </w:tabs>
        <w:spacing w:line="240" w:lineRule="auto" w:before="66" w:after="0"/>
        <w:ind w:left="927" w:right="0" w:hanging="241"/>
        <w:jc w:val="left"/>
        <w:rPr>
          <w:sz w:val="24"/>
        </w:rPr>
      </w:pPr>
      <w:r>
        <w:rPr>
          <w:sz w:val="24"/>
        </w:rPr>
        <w:t>Không thấy ác</w:t>
      </w:r>
      <w:r>
        <w:rPr>
          <w:spacing w:val="-11"/>
          <w:sz w:val="24"/>
        </w:rPr>
        <w:t> </w:t>
      </w:r>
      <w:r>
        <w:rPr>
          <w:sz w:val="24"/>
        </w:rPr>
        <w:t>mộng.</w:t>
      </w:r>
    </w:p>
    <w:p>
      <w:pPr>
        <w:pStyle w:val="ListParagraph"/>
        <w:numPr>
          <w:ilvl w:val="0"/>
          <w:numId w:val="2"/>
        </w:numPr>
        <w:tabs>
          <w:tab w:pos="927" w:val="left" w:leader="none"/>
        </w:tabs>
        <w:spacing w:line="240" w:lineRule="auto" w:before="66" w:after="0"/>
        <w:ind w:left="927" w:right="0" w:hanging="241"/>
        <w:jc w:val="left"/>
        <w:rPr>
          <w:sz w:val="24"/>
        </w:rPr>
      </w:pPr>
      <w:r>
        <w:rPr>
          <w:sz w:val="24"/>
        </w:rPr>
        <w:t>Được chư Thiên hộ</w:t>
      </w:r>
      <w:r>
        <w:rPr>
          <w:spacing w:val="-5"/>
          <w:sz w:val="24"/>
        </w:rPr>
        <w:t> </w:t>
      </w:r>
      <w:r>
        <w:rPr>
          <w:sz w:val="24"/>
        </w:rPr>
        <w:t>trì.</w:t>
      </w:r>
    </w:p>
    <w:p>
      <w:pPr>
        <w:pStyle w:val="ListParagraph"/>
        <w:numPr>
          <w:ilvl w:val="0"/>
          <w:numId w:val="2"/>
        </w:numPr>
        <w:tabs>
          <w:tab w:pos="927" w:val="left" w:leader="none"/>
        </w:tabs>
        <w:spacing w:line="240" w:lineRule="auto" w:before="60" w:after="0"/>
        <w:ind w:left="927" w:right="0" w:hanging="241"/>
        <w:jc w:val="left"/>
        <w:rPr>
          <w:sz w:val="24"/>
        </w:rPr>
      </w:pPr>
      <w:r>
        <w:rPr>
          <w:sz w:val="24"/>
        </w:rPr>
        <w:t>Mọi người </w:t>
      </w:r>
      <w:r>
        <w:rPr>
          <w:spacing w:val="-4"/>
          <w:sz w:val="24"/>
        </w:rPr>
        <w:t>yêu</w:t>
      </w:r>
      <w:r>
        <w:rPr>
          <w:spacing w:val="8"/>
          <w:sz w:val="24"/>
        </w:rPr>
        <w:t> </w:t>
      </w:r>
      <w:r>
        <w:rPr>
          <w:sz w:val="24"/>
        </w:rPr>
        <w:t>mến.</w:t>
      </w:r>
    </w:p>
    <w:p>
      <w:pPr>
        <w:pStyle w:val="BodyText"/>
        <w:ind w:left="686"/>
      </w:pPr>
      <w:r>
        <w:rPr/>
        <w:t>6 .Hàng phi nhân kính trọng.</w:t>
      </w:r>
    </w:p>
    <w:p>
      <w:pPr>
        <w:pStyle w:val="ListParagraph"/>
        <w:numPr>
          <w:ilvl w:val="0"/>
          <w:numId w:val="3"/>
        </w:numPr>
        <w:tabs>
          <w:tab w:pos="927" w:val="left" w:leader="none"/>
        </w:tabs>
        <w:spacing w:line="240" w:lineRule="auto" w:before="66" w:after="0"/>
        <w:ind w:left="927" w:right="0" w:hanging="241"/>
        <w:jc w:val="left"/>
        <w:rPr>
          <w:sz w:val="24"/>
        </w:rPr>
      </w:pPr>
      <w:r>
        <w:rPr>
          <w:sz w:val="24"/>
        </w:rPr>
        <w:t>Không bị các thứ độc làm</w:t>
      </w:r>
      <w:r>
        <w:rPr>
          <w:spacing w:val="-6"/>
          <w:sz w:val="24"/>
        </w:rPr>
        <w:t> </w:t>
      </w:r>
      <w:r>
        <w:rPr>
          <w:sz w:val="24"/>
        </w:rPr>
        <w:t>hại.</w:t>
      </w:r>
    </w:p>
    <w:p>
      <w:pPr>
        <w:pStyle w:val="ListParagraph"/>
        <w:numPr>
          <w:ilvl w:val="0"/>
          <w:numId w:val="3"/>
        </w:numPr>
        <w:tabs>
          <w:tab w:pos="927" w:val="left" w:leader="none"/>
        </w:tabs>
        <w:spacing w:line="240" w:lineRule="auto" w:before="61" w:after="0"/>
        <w:ind w:left="927" w:right="0" w:hanging="241"/>
        <w:jc w:val="left"/>
        <w:rPr>
          <w:sz w:val="24"/>
        </w:rPr>
      </w:pPr>
      <w:r>
        <w:rPr>
          <w:sz w:val="24"/>
        </w:rPr>
        <w:t>Không bị binh</w:t>
      </w:r>
      <w:r>
        <w:rPr>
          <w:spacing w:val="-1"/>
          <w:sz w:val="24"/>
        </w:rPr>
        <w:t> </w:t>
      </w:r>
      <w:r>
        <w:rPr>
          <w:sz w:val="24"/>
        </w:rPr>
        <w:t>đao.</w:t>
      </w:r>
    </w:p>
    <w:p>
      <w:pPr>
        <w:pStyle w:val="ListParagraph"/>
        <w:numPr>
          <w:ilvl w:val="0"/>
          <w:numId w:val="3"/>
        </w:numPr>
        <w:tabs>
          <w:tab w:pos="927" w:val="left" w:leader="none"/>
        </w:tabs>
        <w:spacing w:line="240" w:lineRule="auto" w:before="66" w:after="0"/>
        <w:ind w:left="927" w:right="0" w:hanging="241"/>
        <w:jc w:val="left"/>
        <w:rPr>
          <w:sz w:val="24"/>
        </w:rPr>
      </w:pPr>
      <w:r>
        <w:rPr>
          <w:sz w:val="24"/>
        </w:rPr>
        <w:t>Nước lửa không</w:t>
      </w:r>
      <w:r>
        <w:rPr>
          <w:spacing w:val="-4"/>
          <w:sz w:val="24"/>
        </w:rPr>
        <w:t> </w:t>
      </w:r>
      <w:r>
        <w:rPr>
          <w:sz w:val="24"/>
        </w:rPr>
        <w:t>hại.</w:t>
      </w:r>
    </w:p>
    <w:p>
      <w:pPr>
        <w:pStyle w:val="ListParagraph"/>
        <w:numPr>
          <w:ilvl w:val="0"/>
          <w:numId w:val="3"/>
        </w:numPr>
        <w:tabs>
          <w:tab w:pos="1047" w:val="left" w:leader="none"/>
        </w:tabs>
        <w:spacing w:line="240" w:lineRule="auto" w:before="66" w:after="0"/>
        <w:ind w:left="1047" w:right="0" w:hanging="361"/>
        <w:jc w:val="left"/>
        <w:rPr>
          <w:sz w:val="24"/>
        </w:rPr>
      </w:pPr>
      <w:r>
        <w:rPr>
          <w:sz w:val="24"/>
        </w:rPr>
        <w:t>Không bị hành</w:t>
      </w:r>
      <w:r>
        <w:rPr>
          <w:spacing w:val="-1"/>
          <w:sz w:val="24"/>
        </w:rPr>
        <w:t> </w:t>
      </w:r>
      <w:r>
        <w:rPr>
          <w:sz w:val="24"/>
        </w:rPr>
        <w:t>hình.</w:t>
      </w:r>
    </w:p>
    <w:p>
      <w:pPr>
        <w:pStyle w:val="BodyText"/>
        <w:spacing w:before="60"/>
        <w:ind w:left="686"/>
      </w:pPr>
      <w:r>
        <w:rPr/>
        <w:t>Hết đời sống này được sinh vào chốn thiện trên cõi trời Phạm thiên.</w:t>
      </w:r>
    </w:p>
    <w:p>
      <w:pPr>
        <w:pStyle w:val="BodyText"/>
        <w:spacing w:line="266" w:lineRule="auto" w:before="67"/>
        <w:ind w:left="116" w:right="134" w:firstLine="570"/>
      </w:pPr>
      <w:r>
        <w:rPr/>
        <w:t>Như </w:t>
      </w:r>
      <w:r>
        <w:rPr>
          <w:spacing w:val="-3"/>
        </w:rPr>
        <w:t>vậy, </w:t>
      </w:r>
      <w:r>
        <w:rPr>
          <w:spacing w:val="2"/>
        </w:rPr>
        <w:t>họ </w:t>
      </w:r>
      <w:r>
        <w:rPr/>
        <w:t>chứng đắc các thiện pháp mau lẹ, </w:t>
      </w:r>
      <w:r>
        <w:rPr>
          <w:spacing w:val="-3"/>
        </w:rPr>
        <w:t>có </w:t>
      </w:r>
      <w:r>
        <w:rPr/>
        <w:t>được trí tuệ nhanh chóng đoạn sạch hết các nẻo diễn biến của</w:t>
      </w:r>
      <w:r>
        <w:rPr>
          <w:spacing w:val="-6"/>
        </w:rPr>
        <w:t> </w:t>
      </w:r>
      <w:r>
        <w:rPr/>
        <w:t>lậu.</w:t>
      </w:r>
    </w:p>
    <w:p>
      <w:pPr>
        <w:pStyle w:val="BodyText"/>
        <w:spacing w:line="266" w:lineRule="auto" w:before="35"/>
        <w:ind w:left="116" w:firstLine="570"/>
      </w:pPr>
      <w:r>
        <w:rPr/>
        <w:t>Này các Tỳ-kheo, tâm tu hạnh Từ, mau đạt giải thoát, thân cận rộng khắp, mọi sự tu tập hành hóa hoàn tất, nhờ đó phát sinh đầy đủ các thiện pháp, sẽ có được mười một pháp này.</w:t>
      </w:r>
    </w:p>
    <w:p>
      <w:pPr>
        <w:pStyle w:val="BodyText"/>
        <w:spacing w:line="266" w:lineRule="auto" w:before="29"/>
        <w:ind w:left="116" w:right="134" w:firstLine="570"/>
      </w:pPr>
      <w:r>
        <w:rPr/>
        <w:t>Thế nên, các Tỳ-kheo phải dốc cầu phương tiện tu tâm Từ, giải thoát. Các Tỳ-kheo nên tu học như vậy.</w:t>
      </w:r>
    </w:p>
    <w:p>
      <w:pPr>
        <w:pStyle w:val="BodyText"/>
        <w:spacing w:before="36"/>
        <w:ind w:left="686"/>
      </w:pPr>
      <w:r>
        <w:rPr/>
        <w:t>Các Tỳ-kheo nghe Đức Phật giảng, thảy đều hoan hỷ phụng hành.</w:t>
      </w:r>
    </w:p>
    <w:p>
      <w:pPr>
        <w:pStyle w:val="BodyText"/>
        <w:spacing w:before="2"/>
        <w:ind w:left="0"/>
      </w:pPr>
    </w:p>
    <w:p>
      <w:pPr>
        <w:pStyle w:val="BodyText"/>
        <w:spacing w:before="0"/>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6"/>
      <w:ind w:left="927"/>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561" w:right="55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2021-03-10T09:06:58Z</dcterms:created>
  <dcterms:modified xsi:type="dcterms:W3CDTF">2021-03-10T09:06:58Z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