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584" w:right="202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59"/>
        <w:ind w:left="2236" w:right="223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w w:val="98"/>
          <w:sz w:val="22"/>
        </w:rPr>
        <w:t>H</w:t>
      </w:r>
      <w:r>
        <w:rPr>
          <w:rFonts w:ascii="Garamond" w:hAnsi="Garamond"/>
          <w:b/>
          <w:w w:val="121"/>
          <w:sz w:val="22"/>
        </w:rPr>
        <w:t>A</w:t>
      </w:r>
      <w:r>
        <w:rPr>
          <w:rFonts w:ascii="Garamond" w:hAnsi="Garamond"/>
          <w:b/>
          <w:w w:val="10"/>
          <w:sz w:val="22"/>
        </w:rPr>
        <w:t>Ï</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42"/>
          <w:sz w:val="22"/>
        </w:rPr>
        <w:t>Æ</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w w:val="104"/>
          <w:sz w:val="22"/>
        </w:rPr>
        <w:t>C</w:t>
      </w:r>
      <w:r>
        <w:rPr>
          <w:rFonts w:ascii="Garamond" w:hAnsi="Garamond"/>
          <w:b/>
          <w:w w:val="121"/>
          <w:sz w:val="22"/>
        </w:rPr>
        <w:t>A</w:t>
      </w:r>
      <w:r>
        <w:rPr>
          <w:rFonts w:ascii="Garamond" w:hAnsi="Garamond"/>
          <w:b/>
          <w:spacing w:val="4"/>
          <w:w w:val="6"/>
          <w:sz w:val="22"/>
        </w:rPr>
        <w:t>À</w:t>
      </w:r>
      <w:r>
        <w:rPr>
          <w:rFonts w:ascii="Garamond" w:hAnsi="Garamond"/>
          <w:b/>
          <w:w w:val="106"/>
          <w:sz w:val="22"/>
        </w:rPr>
        <w:t>U</w:t>
      </w:r>
    </w:p>
    <w:p>
      <w:pPr>
        <w:pStyle w:val="BodyText"/>
        <w:spacing w:line="310" w:lineRule="exact" w:before="104"/>
        <w:ind w:left="682"/>
        <w:jc w:val="both"/>
      </w:pPr>
      <w:r>
        <w:rPr/>
        <w:t>Baáy giôø, Ñaïi Boà-taùt Toái Thaéng thöa Phaät:</w:t>
      </w:r>
    </w:p>
    <w:p>
      <w:pPr>
        <w:pStyle w:val="BodyText"/>
        <w:spacing w:line="235" w:lineRule="auto" w:before="2"/>
        <w:ind w:left="116" w:right="115" w:firstLine="566"/>
        <w:jc w:val="both"/>
      </w:pPr>
      <w:r>
        <w:rPr/>
        <w:t>–Baïch Theá Toân! Thaân haønh thanh tònh, khoâng laøm caùc vieäc aùc,  mieäng  noùi  caùc  phaùp hoaøn toaøn khoâng doái traù, taâm nghó thanh tònh vöôït hôn nguoàn goác cuûa ñaïo. Nay     Theá Toân noùi veà boán Taâm voâ löôïng, Töø, Bi, Hyû, Xaû cöùu giuùp chuùng sinh, hoaøn toaøn    khoâng boû queân moät ngöôøi chöa ñoä. Baèng töø boû taâm duïc, baèng baát tònh ñi ñeán tònh, quaùn töôùng khoâng coù hình; ñoù laø Boà-taùt thoâng hieåu veà nguoàn goác cuûa tueä. Ñoái vôùi nguoàn goác cuûa caùc phaùp ñeàu ñöôïc giaûi thoaùt, höõu vi, voâ vi, höõu laäu, voâ laäu; ñoù laø Boà-taùt thoâng hieåu veà nguoàn goác cuûa tueä. Ñaõ bieát khoâng  tham duïc  thì bieát noù khoâng sinh, saân giaän  khoâng  coù nguoàn goác ñeàu bieát laø khoâng; ñoù laø Boà-taùt thoâng hieåu veà nguoàn goác cuûa tueä. Haønh   taâm Töø khoâng giaùn ñoaïn, khoâng tham ñaém coõi Duïc, coõi Saéc vaø coõi Voâ saéc, ñoái vôùi boán thieàn hoaøn toaøn khoâng khôûi töôûng; ñoù laø Boà-taùt thoâng hieåu veà nguoàn goác cuûa tueä. Ñaïi Boà-taùt thöôøng nhaäp vaøo Khoâng, Voâ töôùng, Voâ nguyeän, cuõng khoâng tìm caàu töôùng caùc phaùp. Coù Boà-taùt phaùt theä nguyeän roäng lôùn: “Neáu ta thaønh Phaät thì coõi nöôùc chuùng sinh khoâng coù teân cuûa ñaïo ba thöøa. Ngaøy nay, ta ñaõ thaønh Phaät Chaùnh Ñaúng Giaùc, ñoä khaép chuùng sinh maø khoâng nhaøm</w:t>
      </w:r>
      <w:r>
        <w:rPr>
          <w:spacing w:val="16"/>
        </w:rPr>
        <w:t> </w:t>
      </w:r>
      <w:r>
        <w:rPr/>
        <w:t>chaùn”.</w:t>
      </w:r>
    </w:p>
    <w:p>
      <w:pPr>
        <w:pStyle w:val="BodyText"/>
        <w:spacing w:line="284" w:lineRule="exact"/>
        <w:ind w:left="682"/>
        <w:jc w:val="both"/>
      </w:pPr>
      <w:r>
        <w:rPr/>
        <w:t>Luùc aáy, coù taùm vaïn trôøi ngöôøi ñaït ñöôïc baäc Taän tín. Ma vöông vaø ñoà chuùng ñeàu trôû</w:t>
      </w:r>
    </w:p>
    <w:p>
      <w:pPr>
        <w:pStyle w:val="BodyText"/>
        <w:spacing w:line="309" w:lineRule="exact"/>
        <w:ind w:left="116"/>
        <w:jc w:val="both"/>
      </w:pPr>
      <w:r>
        <w:rPr/>
        <w:t>veà choã ôû cuûa hoï.</w:t>
      </w:r>
    </w:p>
    <w:p>
      <w:pPr>
        <w:pStyle w:val="BodyText"/>
        <w:spacing w:before="4"/>
        <w:rPr>
          <w:sz w:val="8"/>
        </w:rPr>
      </w:pP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rPr>
      </w:pPr>
    </w:p>
    <w:p>
      <w:pPr>
        <w:pStyle w:val="BodyText"/>
        <w:spacing w:before="90"/>
        <w:ind w:left="2584" w:right="2020"/>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1"/>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- 77 309-Q10-P32 Pháº¡m ThiÃªn Thá»›nh Cáº§u-Kinh Tá»‚i Tháº¯ng Váº¥n Bá»fi TÃ¡t Tháº­p Trá»¥ Trá»« Cáº¥u Ä’oáº¡n Káº¿t-Hoa NghiÃªmT41</dc:title>
  <dcterms:created xsi:type="dcterms:W3CDTF">2021-03-10T05:20:23Z</dcterms:created>
  <dcterms:modified xsi:type="dcterms:W3CDTF">2021-03-10T05:20:23Z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